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36" w:rsidRPr="003C6D36" w:rsidRDefault="003850EB" w:rsidP="00385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bookmarkStart w:id="0" w:name="_GoBack"/>
      <w:r w:rsidRPr="003C6D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CHECK LIST </w:t>
      </w:r>
    </w:p>
    <w:bookmarkEnd w:id="0"/>
    <w:p w:rsidR="003850EB" w:rsidRPr="003850EB" w:rsidRDefault="003C6D36" w:rsidP="00385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Prelievo venoso </w:t>
      </w:r>
    </w:p>
    <w:p w:rsidR="003850EB" w:rsidRPr="003850EB" w:rsidRDefault="003850EB" w:rsidP="0038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50EB" w:rsidRPr="003850EB" w:rsidRDefault="003850EB" w:rsidP="0038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50EB" w:rsidRPr="003850EB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0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MATERIALE OCCORRENTE:</w:t>
      </w:r>
      <w:r w:rsidRPr="00385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850EB" w:rsidRPr="003850EB" w:rsidRDefault="003850EB" w:rsidP="0038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0EB">
        <w:rPr>
          <w:rFonts w:ascii="Times New Roman" w:eastAsia="Times New Roman" w:hAnsi="Times New Roman" w:cs="Times New Roman"/>
          <w:sz w:val="24"/>
          <w:szCs w:val="24"/>
          <w:lang w:eastAsia="it-IT"/>
        </w:rPr>
        <w:t>Bacinella reniforme, cotone, disinfettante (preferibilmente a base alcolica), laccio emostatico, telino, guanti, cerotto, ago butterfly, adattatore, campana per sistema vacutainer (o kit completo), provette (contrassegnate con i dati del paziente), Dispositivi Protezione Individuale (D.P.I.: guanti, occhiali), scheda paziente, Sicurbox e Biobox</w:t>
      </w:r>
    </w:p>
    <w:p w:rsidR="003850EB" w:rsidRPr="003850EB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50EB" w:rsidRPr="003850EB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98"/>
      </w:tblGrid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PROCEDURA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Preparo il materiale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Saluto il paziente, lo identifico, mi presento e lo informo sulla procedura chiedendo il consenso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Concordo con il paziente il braccio su cui eseguire il prelievo venoso, controllando l’integrità della cute 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Posiziono il laccio emostatico e individuo la vena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Sciolgo il laccio emostatico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Scelgo un ago </w:t>
            </w:r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proofErr w:type="spellStart"/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butterfly</w:t>
            </w:r>
            <w:proofErr w:type="spellEnd"/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“di</w:t>
            </w: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calibro adeguato e preparo il sistema vacutainer 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 lavo le mani</w:t>
            </w: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Indosso i D.P.I. (guanti- occhiali)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Riposiziono il laccio emostatico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Disinfetto unidirezionalmente la regione interessata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Impugno il butterfly, rimuovo la protezione, tendo la cute e inserisco l’ago a 45° 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Verifico che l’ago sia in vena (reflusso di sangue) 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Tolgo il tappino e inserisco il </w:t>
            </w:r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sistema </w:t>
            </w:r>
            <w:proofErr w:type="spellStart"/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vacutainer</w:t>
            </w:r>
            <w:proofErr w:type="spellEnd"/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riempio in ordine le provette per siero e </w:t>
            </w:r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poi quelle</w:t>
            </w: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contenenti </w:t>
            </w:r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anticoagulante miscelandole</w:t>
            </w: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Rimuovo il laccio 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Sfilando il butterfly, tampono con cotone e, se necessario, </w:t>
            </w:r>
            <w:r w:rsidR="00A27185"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fisso</w:t>
            </w: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il cerotto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Smaltisco l’ago nel Sicurbox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Aiuto il paziente a risistemarsi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Riordino il materiale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 lavo le mani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Saluto</w:t>
            </w:r>
          </w:p>
        </w:tc>
      </w:tr>
      <w:tr w:rsidR="00E436DF" w:rsidRPr="003850EB" w:rsidTr="002A2DB9"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</w:tcPr>
          <w:p w:rsidR="00E436DF" w:rsidRPr="003850EB" w:rsidRDefault="00E436DF" w:rsidP="0038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50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Registro in cartella l’esecuzione del prelievo</w:t>
            </w:r>
          </w:p>
        </w:tc>
      </w:tr>
    </w:tbl>
    <w:p w:rsidR="003850EB" w:rsidRPr="003850EB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50EB" w:rsidRPr="003850EB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50EB" w:rsidRPr="003850EB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2F6A" w:rsidRDefault="00BB2F6A"/>
    <w:sectPr w:rsidR="00BB2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B"/>
    <w:rsid w:val="003850EB"/>
    <w:rsid w:val="003C6D36"/>
    <w:rsid w:val="00A27185"/>
    <w:rsid w:val="00BB2F6A"/>
    <w:rsid w:val="00E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D0A15-4E9C-40FF-A2FF-11ED43B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Fabio </cp:lastModifiedBy>
  <cp:revision>4</cp:revision>
  <dcterms:created xsi:type="dcterms:W3CDTF">2014-12-10T09:45:00Z</dcterms:created>
  <dcterms:modified xsi:type="dcterms:W3CDTF">2016-12-20T12:07:00Z</dcterms:modified>
</cp:coreProperties>
</file>